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القوائم المالية في ظل النطام المحاسبي المالي دراسة حالة الوحدة الإنتاجية والتجارية مطاحن بني هارون -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تقي الدي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سع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