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القوائم المالية في ظل النطام المحاسبي المالي دراسة حالة الوحدة الإنتاجية والتجارية مطاحن بني هارون -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تقي الد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سع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