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الجباية في تمويل الجماعات المحلية دراسة حالة بلدية فرجيوة للفترة الممتدة 2008-2012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إيمان/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الضريبة/ التنمية المحلية/ التمويل المحلي/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