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قييم أداء المؤسسة الاقتصادية في ظل النظام المحاسبي المالي SCF دراسة حالة مؤسسة مطاحن بني هارون -وحدة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لاعة ليلى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/ القوائم المالية/ التحليل المالي/ الأداء المالي/ الربحية/ النظام المحاسبي المالي/ التدفقات النق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