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مالية والبنكية في الجزائر في ظل تكنولوجيا الإعلام والاتصال دراسة حالة بنك التنمية المحلية BDL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فاطمة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مصا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