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البنوك التجارية ودورها في تمويل المشاريع الفلاحية دراسة حالة بنك الفلاحة والتنمية الريفية -وكالة القرارم قوقة-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بوالنمر هاجر/ ركيمة فارس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القروض/ الودائع/ الارباح/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