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الضمانات البنكية ودورها في التقليل من مخاطر الإقراض البنكي ، دراسة حالة : القرض الشعبي الجزائري وكالة ميلة "333"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بن الشيهب لبنى/ هبول محمد(مشرفا)/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33035911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التمويل/ الوساطة المالية/ الكفالة/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