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الاستثمار في التنمية الاقتصادية دراسة حالة الوكالة الوطنية لتطوير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فليفلة سميرة/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القروض/ الإئتمان/ التنمية الاقتصادية/ التضخم/ الأوراق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