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مخاطر المالية وأثرها على المردودية في المؤسسة الإقتصادية، دراسة حالة :مؤسسة مجمع سميد الوحدة الإنتاجية 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إسلام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 المالية/ الخطر التمويلي/ خطر الإفلاس/ المردودي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