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مارسة إدارة الموارد البشرية على تحقيق الرضى الوظيفي دراسة حالة المؤسسة العمومية للنقل الحضري والشبه الحضر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إبتس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عيين/ إدارة الموارد البشرية/ الرضا الوظيفي/ تقييم الأ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