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يقظة في تنمية الميزة التنافسية للمؤسسة الإقتصادية دراسة حالة شرك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مارة مسعود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انثرنيث/ بيئة المؤسس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