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Finances publiques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Michel Bouvier/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LGDJ/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finances publiques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9782275039190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Finances Publiques/ </w:t>
            </w:r>
          </w:p>
        </w:tc>
      </w:tr>
    </w:tbl>
    <w:p>
      <w:pPr>
        <w:pStyle w:val="Heading3"/>
      </w:pPr>
      <w:r>
        <w:t>Résumé :</w:t>
      </w:r>
    </w:p>
    <w:p>
      <w:r>
        <w:t>Cette description de l'action financière de l'E'tat, de ses structures, de ses mécanismes et de ses instruments traite aussi des finances locales : cadre général, ressources, cadre budgétaire et comptable et contrôle de la gestion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