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التجارة الدولية/ النقود/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