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قات العامة في تحسين صورة المؤسسة دراسة حالة شرك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امي وفاء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جمهور/ الإعلان/ الرأي العام/ الصور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