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وفعاليتها في تمويل التنمية المحلية :دراسة حالة بنك الفلاحة والتنمية الريفية وكالة القرار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ي سار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حلية/ التمويل المحلي/ التمويل المصغر/ آليات التمويل البنكي/ دور البنوك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