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تمويل من حيث الإجراءات وتكلفة التمويل في بنك الفلاحية والتنمية الريفية : دراسة حالة BADR.ميلة(2014/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ور أميرة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أساليب التمويل/ تكلفة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