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إستقلالية البنك المركزي على فعالية السياسة النقدية :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ودن سار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نظريات النقدية/ وظائف البنك المركزي/ استقلالية البنك المرك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