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محاربة غسيل الأموال والفساد المالي : دراسة حالة بنك الفلاحة والتنمية الريفية -وكالة القرارم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حرت ياسين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غسيل الأموال/ الفساد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