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المنافسة في تشجيع المؤسسات على ترقية وتطوير المنتوج  دراسة حالة مؤسسة تسيير وتحقيق الصناعات المتلرابطة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جدو سعاد/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المنافسة/ الاستراتيجيات التنافسية/ المؤسسات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