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النفقات العمومية في التشغيل ومكافحة البطالة  دراسة حالة الجزائر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سريدي ليلى/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المالية/ البطالة والتشغيل/ أجهزة التشغيل في الجزائر/ الاستثمارات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