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قياسية لأثر الإستثمارات العامة على النمو الإقتصادي  في الجزائر خلال الفترة 2001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طفيس خالد/ ،بيراز نوال(رئيسا)، ريغي هشام(مناقشا)، بوفنش وسيل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نمو الإقتصادي/ الإستثمار العام/ نموذج قيا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