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induite par un herbicide chez la rat Wistar : "étude des variations des paramètres biochimiques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Douma Warda/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residues/ contamination/ Métribuzine/ Cytotoxicité/ Stress oxydant/ Rats/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