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iversité pomologique et de l'activité biologique des fruits de figuier ( Ficus caric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icem Khadi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sts phytochimiques/ Ficus carica L/ activité antibactérienne/ pomolog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