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entre les activités antibactériennes des huiles essentielles de quatre variétés appartenant à l'espèce allium sativ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bli Sa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distillation/ activité antibactérienne/ Rouge Locale/ Messidrom/ Mocpta Bulga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