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تعلمية النص الأدبي في الطور المتوسط السنة الرابعة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بوجمعةحياة/ بوقريعة شهرزاد/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الأهداف المتعلقة بالجانب العقلي المعرفي/ النص الأدبي في مرحلة المتوسط/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