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التقارير المالية و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95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تقارير المالية/ البيان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