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اكة بين مشاريع القطاعين العام والخاص : الاطار النظري والتطبيق العم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عام/ القطاع الخاص/ الشراك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