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مصرفي/ المصارف التجارية/ السيولة المصرفية/ رأس المال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