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جز المالي على أداء مؤسسات الإتصال : دراسة حالة شركة إ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ويعن سارة/ إلياس الهناني فر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جز المالي/ مؤسسات الإ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