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التمويل المصرفي للقطاع الفلاحي في ظل برنامج التجديد الفلاحي والريفي : دراسة حالة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المصرفي/ القطاع الفلاحي/ بنك الفلاحة والتنمية الريفية/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