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التمويل المصرفي للقطاع الفلاحي في ظل برنامج التجديد الفلاحي والريفي : دراسة حالة 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زايد مروة/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 المصرفي/ القطاع الفلاحي/ بنك الفلاحة والتنمية الريفية/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