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المتغيرات النقدية على سعر صرف الدينار الجزائري مقابل الدولار الأمريكي من سنة 2000إلى سنة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ضاح مروة/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المتغيرات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