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تخفيض قيمة العملة على معدل التضخم : دراسة حالة الجزائر 2005-2014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حمادة صباح/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العملة/ التضخم/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