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Monsieur de Pourceaugnac : comédie-ballet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Molière/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Petits Classiques/ </w:t>
            </w:r>
          </w:p>
        </w:tc>
      </w:tr>
      <w:tr>
        <w:trPr>
          <w:trHeight w:val="567"/>
        </w:trPr>
        <w:tc>
          <w:tcPr>
            <w:tcW w:type="dxa" w:w="3000"/>
          </w:tcPr>
          <w:p>
            <w:r>
              <w:t>Nombre de Pages</w:t>
            </w:r>
          </w:p>
        </w:tc>
        <w:tc>
          <w:tcPr>
            <w:tcW w:type="dxa" w:w="7000"/>
          </w:tcPr>
          <w:p>
            <w:r>
              <w:t>143p.</w:t>
            </w:r>
          </w:p>
        </w:tc>
      </w:tr>
      <w:tr>
        <w:trPr>
          <w:trHeight w:val="567"/>
        </w:trPr>
        <w:tc>
          <w:tcPr>
            <w:tcW w:type="dxa" w:w="3000"/>
          </w:tcPr>
          <w:p>
            <w:r>
              <w:t>Format</w:t>
            </w:r>
          </w:p>
        </w:tc>
        <w:tc>
          <w:tcPr>
            <w:tcW w:type="dxa" w:w="7000"/>
          </w:tcPr>
          <w:p>
            <w:r>
              <w:t>18*13</w:t>
            </w:r>
          </w:p>
        </w:tc>
      </w:tr>
      <w:tr>
        <w:trPr>
          <w:trHeight w:val="567"/>
        </w:trPr>
        <w:tc>
          <w:tcPr>
            <w:tcW w:type="dxa" w:w="3000"/>
          </w:tcPr>
          <w:p>
            <w:r>
              <w:t>Numéro d'Identification</w:t>
            </w:r>
          </w:p>
        </w:tc>
        <w:tc>
          <w:tcPr>
            <w:tcW w:type="dxa" w:w="7000"/>
          </w:tcPr>
          <w:p>
            <w:r>
              <w:t>9782035874009</w:t>
            </w:r>
          </w:p>
        </w:tc>
      </w:tr>
    </w:tbl>
    <w:p>
      <w:pPr>
        <w:pStyle w:val="Heading3"/>
      </w:pPr>
      <w:r>
        <w:t>Résumé :</w:t>
      </w:r>
    </w:p>
    <w:p>
      <w:r>
        <w:t>Eraste et Julie voient leur amour remis en cause par le projet d'Oronte, le père de la jeune femme, qui veut la marier à Pourceaugnac, gentilhomme limougeaud. Entre accusation de polygamie et menace de lavement, Eraste et ses complices déploient des trésors de fourberie pour évincer le gêneur. Avec des questions de compréhension, un dossier et deux sujets pour se préparer au brevet.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03/08/2026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