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Préface de Cromwell : drame romantique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Victor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9782035846358</w:t>
            </w:r>
          </w:p>
        </w:tc>
      </w:tr>
    </w:tbl>
    <w:p>
      <w:pPr>
        <w:pStyle w:val="Heading3"/>
      </w:pPr>
      <w:r>
        <w:t>Résumé :</w:t>
      </w:r>
    </w:p>
    <w:p>
      <w:r>
        <w:t>L'une des oeuvres révolutionnaires de Victor Hugo qui osa, du haut de ses 25 ans, poser les jalons d'un genre nouveau dans le théâtre : le drame romantique.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04/08/2026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