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المصرفية في ظل الأزمة المالية : دراسة مقارنة بين البنوك الإسلامية والبنوك التقليدية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أحمد خولة/ أوصالح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المخاطر المصرفية/ الأزمة المالية/ البنوك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