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القطاع الصناعي في ترقية تنافسية الإقتصاد الوطني الجزائري : دراسة حالة الجزائر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هاجر لعواسنة/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الصناعي/ تنافسية/ الاقتصاد الوطني/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