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 إدارة الأزمات في المؤسسة الاقتصادية : دراسة حالة الوحدة الإنتاجية و التجارية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سمية/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