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: دراسة حالة :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منال/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الاعتماد المستندي/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