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دور البنوك التجارية في تمويل المشاريع الإستثمارية : دراسة حالة بنك الفلاحة والتنمية الريفية (BADR) وكالة الرواشد 835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دراج جابر/ لطيف وليد(مشرفا)/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33081311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التجارية/ المشاريع الإستثمارية/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