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دي الإزدواج الضريبي ودوره في جلب الإستثمار الأجنبي المباشر : دراسة حالة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صرة صفي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 الأجنبي/ الإزدواج الضريبي/ الإتفاقات الجب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