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الخاص كبديل تنموي للإقتصاد الجزائري خارج قطاع المحروقات : دراسة تحليلية لحالة الجزائر (1990-2014)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لعلي بوعلي راوية/ ،ريغي هشام(رئيسا)، زواري فرحات عباس(مناقشا)،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القطاع الخاص/ التنمية الإقتصادية/ المحروقات/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