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ختبار العلاقة بين العائد والمخاطرة للأسهم دراسة حالة سوق الكويت للأوراق المالية (بورصة الكويت) خلال الفترة (2007-2015م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قاسة حورية/ ،سهام عيساوي(رئيسا)، عدلان سيواني(مناقشا)، ربيعة بن زي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وراق المالية/ الأسهم/ المخاطرة/ العائد/ نموذجGARCH/ سوق الكوي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