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تطوير العلامة التجارية و دورها في تحسين الأداء المالي: دراسة حالة مؤسسة اتصالات الجزائر فرع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الشاوي منى/ هولي فرحات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33085911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الجزائر/ الأداء المالي/ العلامة التجارية/ الإتصالات/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