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السياسة المالية في تفعيل الإستثمار المحلي  دراسة حالة الجزائر خلال الفترة 2001-2014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بن قويدر خديجة/ عاشوري نعيم رئيسا); عيساوي سهام (مناقشا),ساسي فطيمة( 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33090011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السياسة الضريبية/ السياسة المالية/ الإستثمار المحلي/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