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صيرفة الإلكترونية على السياسة النقدية : دراسة حالة فرنسا :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قاجة/ فريد مشري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صيرفة الإلكترونية/ النقود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