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fonctions symétriques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Zouaghi, asma/ Boubellouta khadidja (encadreur),Boufelgha Nabila (Président),Laib Hafida(Examinateur),/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notions préliminaires/ fonctions symétriques/ fonctions de schur/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