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الحركية للصورة في المعلقات العشر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عواد صالح الحياوي/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9789957715670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