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تحرير التجارة الخارجية على النمو الإقتصادي : دراسة حالة الجزائر خلال الفترة الممتدة (1990-2015)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بوشليف فضيلة/ ،ركيمة فارس (رئيسا)، واضح فواز(مناقشا)، بوسالم أبو بكر(مشرفا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النمو الإقتصادي/ التجارة الخارجية/ الواردات/ الصادرات الصناعية/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