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الإغتراب في ديوان محمود سامي البارو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لاف عبد المالك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غتراب/ سامي البارود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