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الفعل نسقية الذات في قصيدة "أقلي علي اللوم "لعروة بن الورد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غراز عبلة/ خياط يحي/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عروة بن الورد/ الصعلكة والصعلوك/ قصيدة "أقلي علي اللوم"/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