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الظاهرة الجمالية في ديوان ابن عبد ربه الأندلسي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صابوني إيناس/ بوزيدي زهيرة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800135611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العصر الأندلسي/ الجمال/ ابن عبد ربه الأندلسي/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